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Default="00364BB0" w:rsidP="00AA3B0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0ED1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2C25D2" w:rsidRPr="00BB7C27">
        <w:rPr>
          <w:noProof/>
          <w:sz w:val="18"/>
        </w:rPr>
        <w:drawing>
          <wp:inline distT="0" distB="0" distL="0" distR="0" wp14:anchorId="28929A60" wp14:editId="1B39104C">
            <wp:extent cx="2952736" cy="835265"/>
            <wp:effectExtent l="0" t="0" r="635" b="3175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Pr="000763F7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0763F7" w:rsidRDefault="000E4209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0763F7">
        <w:rPr>
          <w:rFonts w:ascii="Arial Narrow" w:hAnsi="Arial Narrow" w:cs="Arial"/>
          <w:b/>
          <w:sz w:val="24"/>
        </w:rPr>
        <w:t xml:space="preserve">I. </w:t>
      </w:r>
      <w:proofErr w:type="gramStart"/>
      <w:r w:rsidRPr="000763F7">
        <w:rPr>
          <w:rFonts w:ascii="Arial Narrow" w:hAnsi="Arial Narrow" w:cs="Arial"/>
          <w:b/>
          <w:sz w:val="24"/>
        </w:rPr>
        <w:t>ERANSKINA  -</w:t>
      </w:r>
      <w:proofErr w:type="gramEnd"/>
      <w:r w:rsidRPr="000763F7">
        <w:rPr>
          <w:rFonts w:ascii="Arial Narrow" w:hAnsi="Arial Narrow" w:cs="Arial"/>
          <w:b/>
          <w:sz w:val="24"/>
        </w:rPr>
        <w:t xml:space="preserve">  </w:t>
      </w:r>
      <w:r w:rsidRPr="00AB69FE">
        <w:rPr>
          <w:rFonts w:ascii="Arial Narrow" w:hAnsi="Arial Narrow" w:cs="Arial"/>
          <w:sz w:val="24"/>
        </w:rPr>
        <w:t>ANEXO I</w:t>
      </w: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553AEB" w:rsidP="0051639C">
      <w:pPr>
        <w:pStyle w:val="Ttulo6"/>
        <w:rPr>
          <w:rFonts w:ascii="Arial Narrow" w:hAnsi="Arial Narrow" w:cs="Arial"/>
        </w:rPr>
      </w:pPr>
      <w:r w:rsidRPr="000763F7">
        <w:rPr>
          <w:rFonts w:ascii="Arial Narrow" w:hAnsi="Arial Narrow" w:cs="Arial"/>
        </w:rPr>
        <w:t>PROIEKTUA</w:t>
      </w:r>
      <w:r w:rsidR="002F162A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AMAIERA</w:t>
      </w:r>
      <w:r w:rsidR="00C90AEE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</w:t>
      </w:r>
      <w:r w:rsidR="00C90AEE" w:rsidRPr="000763F7">
        <w:rPr>
          <w:rFonts w:ascii="Arial Narrow" w:hAnsi="Arial Narrow" w:cs="Arial"/>
        </w:rPr>
        <w:t>ADIERAZPENA</w:t>
      </w:r>
      <w:r w:rsidRPr="000763F7">
        <w:rPr>
          <w:rFonts w:ascii="Arial Narrow" w:hAnsi="Arial Narrow" w:cs="Arial"/>
        </w:rPr>
        <w:t xml:space="preserve"> ETA</w:t>
      </w:r>
      <w:r w:rsidR="000E4209" w:rsidRPr="000763F7">
        <w:rPr>
          <w:rFonts w:ascii="Arial Narrow" w:hAnsi="Arial Narrow" w:cs="Arial"/>
        </w:rPr>
        <w:t xml:space="preserve"> </w:t>
      </w:r>
      <w:r w:rsidR="004D7E06" w:rsidRPr="000763F7">
        <w:rPr>
          <w:rFonts w:ascii="Arial Narrow" w:hAnsi="Arial Narrow" w:cs="Arial"/>
        </w:rPr>
        <w:t>KITAPEN ETA ORDAINKETA ESKAERA - %100</w:t>
      </w:r>
    </w:p>
    <w:p w:rsidR="0050299A" w:rsidRPr="000763F7" w:rsidRDefault="008652F3" w:rsidP="0051639C">
      <w:pPr>
        <w:jc w:val="center"/>
        <w:rPr>
          <w:rFonts w:ascii="Arial Narrow" w:hAnsi="Arial Narrow"/>
          <w:color w:val="365F91"/>
        </w:rPr>
      </w:pPr>
      <w:r w:rsidRPr="000763F7">
        <w:rPr>
          <w:rFonts w:ascii="Arial Narrow" w:hAnsi="Arial Narrow"/>
        </w:rPr>
        <w:t>DECLARACIÓN</w:t>
      </w:r>
      <w:r w:rsidR="0050299A" w:rsidRPr="000763F7">
        <w:rPr>
          <w:rFonts w:ascii="Arial Narrow" w:hAnsi="Arial Narrow"/>
        </w:rPr>
        <w:t xml:space="preserve"> DE FINAL DE PROYECTO</w:t>
      </w:r>
      <w:r w:rsidR="00553AEB" w:rsidRPr="000763F7">
        <w:rPr>
          <w:rFonts w:ascii="Arial Narrow" w:hAnsi="Arial Narrow"/>
        </w:rPr>
        <w:t xml:space="preserve"> Y</w:t>
      </w:r>
      <w:r w:rsidR="000E4209" w:rsidRPr="000763F7">
        <w:rPr>
          <w:rFonts w:ascii="Arial Narrow" w:hAnsi="Arial Narrow"/>
        </w:rPr>
        <w:t xml:space="preserve"> </w:t>
      </w:r>
      <w:r w:rsidR="0050299A" w:rsidRPr="000763F7">
        <w:rPr>
          <w:rFonts w:ascii="Arial Narrow" w:hAnsi="Arial Narrow"/>
        </w:rPr>
        <w:t>SOLICITUD DE LIQUIDACIÓN Y PAGO -100%</w:t>
      </w:r>
    </w:p>
    <w:p w:rsidR="00CD3CF2" w:rsidRPr="000763F7" w:rsidRDefault="00CD3CF2" w:rsidP="00CD3CF2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9"/>
      </w:tblGrid>
      <w:tr w:rsidR="00A74EE6" w:rsidRPr="000763F7" w:rsidTr="00913E1C">
        <w:trPr>
          <w:tblCellSpacing w:w="0" w:type="dxa"/>
        </w:trPr>
        <w:tc>
          <w:tcPr>
            <w:tcW w:w="0" w:type="auto"/>
            <w:vAlign w:val="center"/>
          </w:tcPr>
          <w:p w:rsidR="00A74EE6" w:rsidRPr="000763F7" w:rsidRDefault="00A74EE6" w:rsidP="00913E1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A74EE6" w:rsidRPr="000763F7" w:rsidRDefault="00A74EE6" w:rsidP="00913E1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A74EE6" w:rsidRPr="000763F7" w:rsidRDefault="00A74EE6" w:rsidP="00A74EE6">
      <w:pPr>
        <w:jc w:val="center"/>
        <w:rPr>
          <w:rFonts w:ascii="Arial Narrow" w:hAnsi="Arial Narrow"/>
          <w:bCs/>
        </w:rPr>
      </w:pPr>
      <w:bookmarkStart w:id="0" w:name="OLE_LINK2"/>
      <w:bookmarkStart w:id="1" w:name="OLE_LINK3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>
        <w:rPr>
          <w:rFonts w:ascii="Arial Narrow" w:hAnsi="Arial Narrow"/>
          <w:bCs/>
        </w:rPr>
        <w:t>2022</w:t>
      </w:r>
      <w:r w:rsidRPr="000763F7">
        <w:rPr>
          <w:rFonts w:ascii="Arial Narrow" w:hAnsi="Arial Narrow"/>
          <w:bCs/>
        </w:rPr>
        <w:t>”</w:t>
      </w:r>
    </w:p>
    <w:bookmarkEnd w:id="0"/>
    <w:bookmarkEnd w:id="1"/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AA3B08" w:rsidTr="00B50F04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B50F04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B50F04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B50F04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B50F04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B50F04" w:rsidP="00B50F04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 w:rsidR="00E1502C">
              <w:rPr>
                <w:rFonts w:ascii="Arial Narrow" w:hAnsi="Arial Narrow"/>
                <w:i/>
                <w:color w:val="808080"/>
              </w:rPr>
              <w:t>E</w:t>
            </w:r>
            <w:r>
              <w:rPr>
                <w:rFonts w:ascii="Arial Narrow" w:hAnsi="Arial Narrow"/>
                <w:i/>
                <w:color w:val="808080"/>
              </w:rPr>
              <w:t>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B50F04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B50F04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Default="004D7E06">
      <w:pPr>
        <w:rPr>
          <w:rFonts w:ascii="Franklin Gothic Book" w:hAnsi="Franklin Gothic Book" w:cs="Arial"/>
          <w:sz w:val="18"/>
          <w:szCs w:val="18"/>
        </w:rPr>
      </w:pPr>
    </w:p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9334" w:type="dxa"/>
        <w:tblInd w:w="284" w:type="dxa"/>
        <w:tblLook w:val="01E0" w:firstRow="1" w:lastRow="1" w:firstColumn="1" w:lastColumn="1" w:noHBand="0" w:noVBand="0"/>
      </w:tblPr>
      <w:tblGrid>
        <w:gridCol w:w="4567"/>
        <w:gridCol w:w="282"/>
        <w:gridCol w:w="4485"/>
      </w:tblGrid>
      <w:tr w:rsidR="004132FB" w:rsidRPr="00F026C0" w:rsidTr="004132FB">
        <w:trPr>
          <w:trHeight w:val="1594"/>
        </w:trPr>
        <w:tc>
          <w:tcPr>
            <w:tcW w:w="4567" w:type="dxa"/>
            <w:shd w:val="clear" w:color="auto" w:fill="auto"/>
          </w:tcPr>
          <w:p w:rsidR="004132FB" w:rsidRPr="004132FB" w:rsidRDefault="004132FB" w:rsidP="001337CE">
            <w:pPr>
              <w:spacing w:before="120"/>
              <w:ind w:left="33" w:right="3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132FB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“</w:t>
            </w:r>
            <w:r w:rsidR="00D4307D" w:rsidRPr="00D4307D">
              <w:rPr>
                <w:rFonts w:ascii="Arial Narrow" w:hAnsi="Arial Narrow"/>
                <w:sz w:val="18"/>
                <w:szCs w:val="18"/>
              </w:rPr>
              <w:t xml:space="preserve">Gipuzkoako </w:t>
            </w:r>
            <w:proofErr w:type="spellStart"/>
            <w:r w:rsidR="00D4307D" w:rsidRPr="00D4307D">
              <w:rPr>
                <w:rFonts w:ascii="Arial Narrow" w:hAnsi="Arial Narrow"/>
                <w:sz w:val="18"/>
                <w:szCs w:val="18"/>
              </w:rPr>
              <w:t>enpresa</w:t>
            </w:r>
            <w:proofErr w:type="spellEnd"/>
            <w:r w:rsidR="00D4307D" w:rsidRPr="00D4307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4307D" w:rsidRPr="00D4307D">
              <w:rPr>
                <w:rFonts w:ascii="Arial Narrow" w:hAnsi="Arial Narrow"/>
                <w:sz w:val="18"/>
                <w:szCs w:val="18"/>
              </w:rPr>
              <w:t>ehunean</w:t>
            </w:r>
            <w:proofErr w:type="spellEnd"/>
            <w:r w:rsidR="00D4307D" w:rsidRPr="00D4307D">
              <w:rPr>
                <w:rFonts w:ascii="Arial Narrow" w:hAnsi="Arial Narrow"/>
                <w:sz w:val="18"/>
                <w:szCs w:val="18"/>
              </w:rPr>
              <w:t xml:space="preserve"> eta </w:t>
            </w:r>
            <w:proofErr w:type="spellStart"/>
            <w:r w:rsidR="00D4307D" w:rsidRPr="00D4307D">
              <w:rPr>
                <w:rFonts w:ascii="Arial Narrow" w:hAnsi="Arial Narrow"/>
                <w:sz w:val="18"/>
                <w:szCs w:val="18"/>
              </w:rPr>
              <w:t>ekosistema</w:t>
            </w:r>
            <w:proofErr w:type="spellEnd"/>
            <w:r w:rsidR="00D4307D" w:rsidRPr="00D4307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4307D" w:rsidRPr="00D4307D">
              <w:rPr>
                <w:rFonts w:ascii="Arial Narrow" w:hAnsi="Arial Narrow"/>
                <w:sz w:val="18"/>
                <w:szCs w:val="18"/>
              </w:rPr>
              <w:t>sozio-ekonomikoan</w:t>
            </w:r>
            <w:proofErr w:type="spellEnd"/>
            <w:r w:rsidR="00D4307D" w:rsidRPr="00D4307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4307D" w:rsidRPr="00D4307D">
              <w:rPr>
                <w:rFonts w:ascii="Arial Narrow" w:hAnsi="Arial Narrow"/>
                <w:sz w:val="18"/>
                <w:szCs w:val="18"/>
              </w:rPr>
              <w:t>trantsizio</w:t>
            </w:r>
            <w:proofErr w:type="spellEnd"/>
            <w:r w:rsidR="00D4307D" w:rsidRPr="00D4307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4307D" w:rsidRPr="00D4307D">
              <w:rPr>
                <w:rFonts w:ascii="Arial Narrow" w:hAnsi="Arial Narrow"/>
                <w:sz w:val="18"/>
                <w:szCs w:val="18"/>
              </w:rPr>
              <w:t>ekologiko</w:t>
            </w:r>
            <w:proofErr w:type="spellEnd"/>
            <w:r w:rsidR="00D4307D" w:rsidRPr="00D4307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4307D" w:rsidRPr="00D4307D">
              <w:rPr>
                <w:rFonts w:ascii="Arial Narrow" w:hAnsi="Arial Narrow"/>
                <w:sz w:val="18"/>
                <w:szCs w:val="18"/>
              </w:rPr>
              <w:t>jasangarria</w:t>
            </w:r>
            <w:proofErr w:type="spellEnd"/>
            <w:r w:rsidR="00D4307D" w:rsidRPr="00D4307D">
              <w:rPr>
                <w:rFonts w:ascii="Arial Narrow" w:hAnsi="Arial Narrow"/>
                <w:sz w:val="18"/>
                <w:szCs w:val="18"/>
              </w:rPr>
              <w:t xml:space="preserve"> eta </w:t>
            </w:r>
            <w:proofErr w:type="spellStart"/>
            <w:r w:rsidR="00D4307D" w:rsidRPr="00D4307D">
              <w:rPr>
                <w:rFonts w:ascii="Arial Narrow" w:hAnsi="Arial Narrow"/>
                <w:sz w:val="18"/>
                <w:szCs w:val="18"/>
              </w:rPr>
              <w:t>bidezkoa</w:t>
            </w:r>
            <w:proofErr w:type="spellEnd"/>
            <w:r w:rsidR="00D4307D" w:rsidRPr="00D4307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4307D" w:rsidRPr="00D4307D">
              <w:rPr>
                <w:rFonts w:ascii="Arial Narrow" w:hAnsi="Arial Narrow"/>
                <w:sz w:val="18"/>
                <w:szCs w:val="18"/>
              </w:rPr>
              <w:t>sustatzeko</w:t>
            </w:r>
            <w:proofErr w:type="spellEnd"/>
            <w:r w:rsidR="00D4307D" w:rsidRPr="00D4307D">
              <w:rPr>
                <w:rFonts w:ascii="Arial Narrow" w:hAnsi="Arial Narrow"/>
                <w:sz w:val="18"/>
                <w:szCs w:val="18"/>
              </w:rPr>
              <w:t xml:space="preserve"> programa 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" </w:t>
            </w:r>
            <w:r w:rsidR="002E1A39">
              <w:rPr>
                <w:rFonts w:ascii="Arial Narrow" w:hAnsi="Arial Narrow"/>
                <w:sz w:val="18"/>
                <w:szCs w:val="18"/>
              </w:rPr>
              <w:t>2022</w:t>
            </w:r>
            <w:proofErr w:type="gramStart"/>
            <w:r w:rsidRPr="004132FB">
              <w:rPr>
                <w:rFonts w:ascii="Arial Narrow" w:hAnsi="Arial Narrow"/>
                <w:sz w:val="18"/>
                <w:szCs w:val="18"/>
              </w:rPr>
              <w:t xml:space="preserve">ko 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proofErr w:type="gram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deialdiaren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barruan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  </w:t>
            </w:r>
            <w:proofErr w:type="spellStart"/>
            <w:r w:rsidR="00B50F04">
              <w:rPr>
                <w:rFonts w:ascii="Arial Narrow" w:hAnsi="Arial Narrow"/>
                <w:sz w:val="18"/>
                <w:szCs w:val="18"/>
              </w:rPr>
              <w:t>entitate</w:t>
            </w:r>
            <w:proofErr w:type="spellEnd"/>
            <w:r w:rsidRPr="004132F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onartua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horren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egoera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ondorengoa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dela  </w:t>
            </w:r>
          </w:p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</w:tcPr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85" w:type="dxa"/>
            <w:shd w:val="clear" w:color="auto" w:fill="auto"/>
          </w:tcPr>
          <w:p w:rsidR="004132FB" w:rsidRPr="004132FB" w:rsidRDefault="004132FB" w:rsidP="001337C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132FB">
              <w:rPr>
                <w:rFonts w:ascii="Arial Narrow" w:hAnsi="Arial Narrow"/>
                <w:b/>
                <w:sz w:val="18"/>
                <w:szCs w:val="18"/>
              </w:rPr>
              <w:t xml:space="preserve">DECLARO 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que este proyecto aprobado a esta </w:t>
            </w:r>
            <w:r w:rsidR="00B50F04">
              <w:rPr>
                <w:rFonts w:ascii="Arial Narrow" w:hAnsi="Arial Narrow"/>
                <w:sz w:val="18"/>
                <w:szCs w:val="18"/>
              </w:rPr>
              <w:t>entidad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al amparo de la convocatoria de ayudas </w:t>
            </w:r>
            <w:r w:rsidR="002E1A39">
              <w:rPr>
                <w:rFonts w:ascii="Arial Narrow" w:hAnsi="Arial Narrow"/>
                <w:sz w:val="18"/>
                <w:szCs w:val="18"/>
              </w:rPr>
              <w:t>2022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4132FB">
              <w:rPr>
                <w:rFonts w:ascii="Arial Narrow" w:hAnsi="Arial Narrow"/>
                <w:sz w:val="18"/>
                <w:szCs w:val="18"/>
              </w:rPr>
              <w:t>del  “</w:t>
            </w:r>
            <w:proofErr w:type="gramEnd"/>
            <w:r w:rsidR="00D4307D" w:rsidRPr="00D4307D">
              <w:rPr>
                <w:rFonts w:ascii="Arial Narrow" w:hAnsi="Arial Narrow"/>
                <w:sz w:val="18"/>
                <w:szCs w:val="18"/>
              </w:rPr>
              <w:t xml:space="preserve">Programa para promover la transición ecológica sostenible y justa en el tejido empresarial y el ecosistema socio-económico en </w:t>
            </w:r>
            <w:proofErr w:type="spellStart"/>
            <w:r w:rsidR="00D4307D" w:rsidRPr="00D4307D">
              <w:rPr>
                <w:rFonts w:ascii="Arial Narrow" w:hAnsi="Arial Narrow"/>
                <w:sz w:val="18"/>
                <w:szCs w:val="18"/>
              </w:rPr>
              <w:t>Gipuzkoa</w:t>
            </w:r>
            <w:proofErr w:type="spellEnd"/>
            <w:r w:rsidR="00D4307D" w:rsidRPr="00D4307D">
              <w:rPr>
                <w:rFonts w:ascii="Arial Narrow" w:hAnsi="Arial Narrow"/>
                <w:sz w:val="18"/>
                <w:szCs w:val="18"/>
              </w:rPr>
              <w:t>”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" se encuentra en la situación siguiente:</w:t>
            </w:r>
          </w:p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2066E5" w:rsidRPr="000E4209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18"/>
          <w:szCs w:val="18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898"/>
        <w:gridCol w:w="4064"/>
      </w:tblGrid>
      <w:tr w:rsidR="002066E5" w:rsidRPr="000E4209" w:rsidTr="00AB79C9">
        <w:trPr>
          <w:trHeight w:val="779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AB79C9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Finalizado</w:t>
            </w:r>
          </w:p>
        </w:tc>
      </w:tr>
      <w:tr w:rsidR="002066E5" w:rsidRPr="000E4209" w:rsidTr="00AB69FE">
        <w:trPr>
          <w:trHeight w:val="852"/>
          <w:jc w:val="center"/>
        </w:trPr>
        <w:tc>
          <w:tcPr>
            <w:tcW w:w="3874" w:type="dxa"/>
            <w:vAlign w:val="center"/>
          </w:tcPr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872297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872297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2066E5" w:rsidRPr="00AB69FE" w:rsidRDefault="002066E5" w:rsidP="00AB69FE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872297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>)</w:t>
            </w: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AB69FE" w:rsidRDefault="002066E5" w:rsidP="00AB69FE">
            <w:pPr>
              <w:pStyle w:val="Textoindependiente3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AB69FE">
              <w:rPr>
                <w:rFonts w:ascii="Arial Narrow" w:hAnsi="Arial Narrow" w:cs="Arial"/>
                <w:szCs w:val="18"/>
              </w:rPr>
              <w:t>Informe y documentos</w:t>
            </w:r>
            <w:r w:rsidR="00AB69FE">
              <w:rPr>
                <w:rFonts w:ascii="Arial Narrow" w:hAnsi="Arial Narrow" w:cs="Arial"/>
                <w:szCs w:val="18"/>
              </w:rPr>
              <w:br/>
            </w:r>
            <w:r w:rsidRPr="00AB69FE">
              <w:rPr>
                <w:rFonts w:ascii="Arial Narrow" w:hAnsi="Arial Narrow" w:cs="Arial"/>
                <w:b w:val="0"/>
                <w:szCs w:val="18"/>
              </w:rPr>
              <w:t>(Completados en el aplicativo)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423"/>
        <w:gridCol w:w="284"/>
        <w:gridCol w:w="4423"/>
      </w:tblGrid>
      <w:tr w:rsidR="000C6235" w:rsidRPr="00F026C0" w:rsidTr="00E12A0E">
        <w:tc>
          <w:tcPr>
            <w:tcW w:w="4423" w:type="dxa"/>
            <w:shd w:val="clear" w:color="auto" w:fill="auto"/>
          </w:tcPr>
          <w:p w:rsidR="000C6235" w:rsidRPr="00872297" w:rsidRDefault="000C6235" w:rsidP="00E12A0E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Gipuzkoako Foru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D5FB4" w:rsidRPr="00872297">
              <w:rPr>
                <w:rFonts w:ascii="Arial Narrow" w:hAnsi="Arial Narrow" w:cs="Arial"/>
                <w:b/>
                <w:sz w:val="18"/>
                <w:szCs w:val="18"/>
              </w:rPr>
              <w:t>DIRU</w:t>
            </w:r>
            <w:r w:rsidRPr="00872297">
              <w:rPr>
                <w:rFonts w:ascii="Arial Narrow" w:hAnsi="Arial Narrow" w:cs="Arial"/>
                <w:b/>
                <w:sz w:val="18"/>
                <w:szCs w:val="18"/>
              </w:rPr>
              <w:t xml:space="preserve">LAGUNTZAREN KITAPENA ETA ORDAINKETA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0C6235" w:rsidRPr="00872297" w:rsidRDefault="000C6235" w:rsidP="00F026C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3" w:type="dxa"/>
            <w:shd w:val="clear" w:color="auto" w:fill="auto"/>
          </w:tcPr>
          <w:p w:rsidR="000C6235" w:rsidRPr="00872297" w:rsidRDefault="000C6235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 xml:space="preserve">Por tanto, de acuerdo a la resolución recibida de la diputación Foral de Gipuzkoa, solicito la </w:t>
            </w:r>
            <w:r w:rsidRPr="00872297">
              <w:rPr>
                <w:rFonts w:ascii="Arial Narrow" w:hAnsi="Arial Narrow"/>
                <w:b/>
                <w:sz w:val="18"/>
                <w:szCs w:val="18"/>
              </w:rPr>
              <w:t>LIQUIDACIÓN Y ABONO DE LA SUBVENCIÓN</w:t>
            </w:r>
            <w:r w:rsidRPr="00872297">
              <w:rPr>
                <w:rFonts w:ascii="Arial Narrow" w:hAnsi="Arial Narrow"/>
                <w:sz w:val="18"/>
                <w:szCs w:val="18"/>
              </w:rPr>
              <w:t xml:space="preserve"> correspondiente a este proyecto.</w:t>
            </w:r>
          </w:p>
        </w:tc>
      </w:tr>
    </w:tbl>
    <w:p w:rsidR="00AB69FE" w:rsidRDefault="00AB69FE" w:rsidP="00AB69FE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B69FE" w:rsidRPr="00541404" w:rsidRDefault="00AB69FE" w:rsidP="00AB69F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AB69FE" w:rsidRPr="00541404" w:rsidRDefault="00AB69FE" w:rsidP="00AB69F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AB69FE" w:rsidRPr="004C3645" w:rsidRDefault="00AB69FE" w:rsidP="00AB69F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164DA2">
        <w:rPr>
          <w:rFonts w:ascii="Arial Narrow" w:hAnsi="Arial Narrow" w:cs="Arial"/>
          <w:b/>
          <w:noProof/>
          <w:sz w:val="18"/>
          <w:szCs w:val="18"/>
        </w:rPr>
        <w:t>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AB69FE" w:rsidRPr="00541404" w:rsidRDefault="00AB69FE" w:rsidP="00AB69FE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164DA2"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B50F04" w:rsidRDefault="00B50F04" w:rsidP="00B50F04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  <w:r>
        <w:rPr>
          <w:rFonts w:ascii="Arial Narrow" w:hAnsi="Arial Narrow"/>
          <w:b w:val="0"/>
        </w:rPr>
        <w:t>:</w:t>
      </w:r>
    </w:p>
    <w:p w:rsidR="00AA3B08" w:rsidRDefault="008725B3" w:rsidP="00AA3B08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1823212</wp:posOffset>
                </wp:positionH>
                <wp:positionV relativeFrom="paragraph">
                  <wp:posOffset>31065</wp:posOffset>
                </wp:positionV>
                <wp:extent cx="2516505" cy="1097280"/>
                <wp:effectExtent l="0" t="0" r="17145" b="2667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0972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55pt;margin-top:2.45pt;width:198.15pt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548640;1258253,1097280;0,548640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538" w:rsidRDefault="004205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872147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934226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934226">
      <w:rPr>
        <w:rFonts w:ascii="Atlanta" w:hAnsi="Atlanta"/>
        <w:b/>
        <w:sz w:val="16"/>
        <w:szCs w:val="16"/>
      </w:rPr>
      <w:t xml:space="preserve"> 1. ERANSKINA – AMAI</w:t>
    </w:r>
    <w:r w:rsidR="008D0714" w:rsidRPr="00934226">
      <w:rPr>
        <w:rFonts w:ascii="Atlanta" w:hAnsi="Atlanta"/>
        <w:b/>
        <w:sz w:val="16"/>
        <w:szCs w:val="16"/>
      </w:rPr>
      <w:t>ER</w:t>
    </w:r>
    <w:r w:rsidR="00C423E7" w:rsidRPr="00934226">
      <w:rPr>
        <w:rFonts w:ascii="Atlanta" w:hAnsi="Atlanta"/>
        <w:b/>
        <w:sz w:val="16"/>
        <w:szCs w:val="16"/>
      </w:rPr>
      <w:t>A</w:t>
    </w:r>
    <w:r w:rsidR="00C423E7" w:rsidRPr="00D01D8A">
      <w:rPr>
        <w:rFonts w:ascii="Atlanta" w:hAnsi="Atlanta"/>
        <w:sz w:val="16"/>
        <w:szCs w:val="16"/>
      </w:rPr>
      <w:t xml:space="preserve"> / ANEXO 1 </w:t>
    </w:r>
    <w:r w:rsidR="002957C1" w:rsidRPr="00D01D8A">
      <w:rPr>
        <w:rFonts w:ascii="Atlanta" w:hAnsi="Atlanta"/>
        <w:sz w:val="16"/>
        <w:szCs w:val="16"/>
      </w:rPr>
      <w:t>FIN</w:t>
    </w:r>
    <w:bookmarkStart w:id="2" w:name="OLE_LINK1"/>
    <w:r w:rsidR="00B50F04">
      <w:rPr>
        <w:rFonts w:ascii="Atlanta" w:hAnsi="Atlanta"/>
        <w:sz w:val="16"/>
        <w:szCs w:val="16"/>
      </w:rPr>
      <w:t xml:space="preserve">                   </w:t>
    </w:r>
    <w:r w:rsidR="002275AB">
      <w:rPr>
        <w:rFonts w:ascii="Atlanta" w:hAnsi="Atlanta"/>
        <w:sz w:val="16"/>
        <w:szCs w:val="16"/>
      </w:rPr>
      <w:t xml:space="preserve">                  </w:t>
    </w:r>
    <w:bookmarkStart w:id="3" w:name="_GoBack"/>
    <w:r w:rsidR="002275AB" w:rsidRPr="00420538">
      <w:rPr>
        <w:rFonts w:ascii="Atlanta" w:hAnsi="Atlanta"/>
        <w:b/>
        <w:sz w:val="16"/>
        <w:szCs w:val="16"/>
      </w:rPr>
      <w:t xml:space="preserve">  </w:t>
    </w:r>
    <w:r w:rsidR="00A74EE6" w:rsidRPr="00420538">
      <w:rPr>
        <w:rFonts w:ascii="Atlanta" w:hAnsi="Atlanta"/>
        <w:b/>
        <w:sz w:val="16"/>
        <w:szCs w:val="16"/>
      </w:rPr>
      <w:t>GAITASUNAK</w:t>
    </w:r>
    <w:bookmarkEnd w:id="3"/>
    <w:r w:rsidR="00CF2C32">
      <w:rPr>
        <w:sz w:val="16"/>
        <w:szCs w:val="16"/>
      </w:rPr>
      <w:tab/>
    </w:r>
    <w:r w:rsidR="002E1A39">
      <w:rPr>
        <w:rFonts w:ascii="Atlanta" w:hAnsi="Atlanta" w:cs="Arial"/>
        <w:b/>
        <w:sz w:val="16"/>
        <w:szCs w:val="16"/>
      </w:rPr>
      <w:t>2022</w:t>
    </w:r>
    <w:r w:rsidR="00CF2C32" w:rsidRPr="00CF2C32">
      <w:rPr>
        <w:rFonts w:ascii="Atlanta" w:hAnsi="Atlanta" w:cs="Arial"/>
        <w:b/>
        <w:sz w:val="16"/>
        <w:szCs w:val="16"/>
      </w:rPr>
      <w:t xml:space="preserve"> –</w:t>
    </w:r>
    <w:bookmarkEnd w:id="2"/>
    <w:r w:rsidR="00A74EE6">
      <w:rPr>
        <w:rFonts w:ascii="Atlanta" w:hAnsi="Atlanta" w:cs="Arial"/>
        <w:b/>
        <w:sz w:val="16"/>
        <w:szCs w:val="16"/>
      </w:rPr>
      <w:t>TRANTSIZIO EKOLOGIKOA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538" w:rsidRDefault="004205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538" w:rsidRDefault="004205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538" w:rsidRDefault="0042053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538" w:rsidRDefault="004205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7D64"/>
    <w:rsid w:val="0004459C"/>
    <w:rsid w:val="000654A4"/>
    <w:rsid w:val="00065583"/>
    <w:rsid w:val="00070971"/>
    <w:rsid w:val="00070D3A"/>
    <w:rsid w:val="000763F7"/>
    <w:rsid w:val="000839C2"/>
    <w:rsid w:val="000A29D8"/>
    <w:rsid w:val="000A2A73"/>
    <w:rsid w:val="000C6235"/>
    <w:rsid w:val="000E4209"/>
    <w:rsid w:val="000F5478"/>
    <w:rsid w:val="00107A00"/>
    <w:rsid w:val="00112E2E"/>
    <w:rsid w:val="001150F2"/>
    <w:rsid w:val="001267C1"/>
    <w:rsid w:val="00161955"/>
    <w:rsid w:val="00164DA2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275AB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25D2"/>
    <w:rsid w:val="002C47CD"/>
    <w:rsid w:val="002D1BBF"/>
    <w:rsid w:val="002E1A39"/>
    <w:rsid w:val="002E7DFC"/>
    <w:rsid w:val="002F0163"/>
    <w:rsid w:val="002F162A"/>
    <w:rsid w:val="00306725"/>
    <w:rsid w:val="003375E0"/>
    <w:rsid w:val="00341A57"/>
    <w:rsid w:val="00364BB0"/>
    <w:rsid w:val="003934DE"/>
    <w:rsid w:val="003976C4"/>
    <w:rsid w:val="004132FB"/>
    <w:rsid w:val="00420538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270A"/>
    <w:rsid w:val="005C6382"/>
    <w:rsid w:val="005D5FB4"/>
    <w:rsid w:val="005E0C01"/>
    <w:rsid w:val="005E1A82"/>
    <w:rsid w:val="005E5385"/>
    <w:rsid w:val="006167E0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652F3"/>
    <w:rsid w:val="00872147"/>
    <w:rsid w:val="00872297"/>
    <w:rsid w:val="008725B3"/>
    <w:rsid w:val="00886F1C"/>
    <w:rsid w:val="00891DB6"/>
    <w:rsid w:val="008A68F6"/>
    <w:rsid w:val="008C6447"/>
    <w:rsid w:val="008D0714"/>
    <w:rsid w:val="008D2FE4"/>
    <w:rsid w:val="008E1E49"/>
    <w:rsid w:val="008F46C9"/>
    <w:rsid w:val="008F6079"/>
    <w:rsid w:val="00934226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74EE6"/>
    <w:rsid w:val="00A824C0"/>
    <w:rsid w:val="00A92E1C"/>
    <w:rsid w:val="00AA2887"/>
    <w:rsid w:val="00AA3B08"/>
    <w:rsid w:val="00AB69FE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50F04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2C32"/>
    <w:rsid w:val="00CF492A"/>
    <w:rsid w:val="00CF6869"/>
    <w:rsid w:val="00D01D8A"/>
    <w:rsid w:val="00D075B5"/>
    <w:rsid w:val="00D3280D"/>
    <w:rsid w:val="00D35314"/>
    <w:rsid w:val="00D4307D"/>
    <w:rsid w:val="00D611C4"/>
    <w:rsid w:val="00D72E15"/>
    <w:rsid w:val="00DB1D7F"/>
    <w:rsid w:val="00DF0C72"/>
    <w:rsid w:val="00DF23E3"/>
    <w:rsid w:val="00E022E9"/>
    <w:rsid w:val="00E12A0E"/>
    <w:rsid w:val="00E13B82"/>
    <w:rsid w:val="00E1502C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2590D5E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994D6-1538-44EB-872E-5CD3DFC8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18</cp:revision>
  <cp:lastPrinted>2022-03-07T11:41:00Z</cp:lastPrinted>
  <dcterms:created xsi:type="dcterms:W3CDTF">2022-03-03T13:13:00Z</dcterms:created>
  <dcterms:modified xsi:type="dcterms:W3CDTF">2023-01-30T10:06:00Z</dcterms:modified>
</cp:coreProperties>
</file>