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C34943" w:rsidRPr="000763F7" w:rsidRDefault="00C34943" w:rsidP="005B1BD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51702E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eko deialdia</w:t>
            </w: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0C52C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624E3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 w:rsidR="000C52C7">
              <w:rPr>
                <w:rFonts w:ascii="Arial Narrow" w:hAnsi="Arial Narrow" w:cs="Arial"/>
                <w:lang w:val="eu-ES"/>
              </w:rPr>
              <w:t>entitatea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aurreikusten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dituen onuradun izaera lortzea eragozten duten egoeretan.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rPr>
                <w:rFonts w:ascii="Arial Narrow" w:hAnsi="Arial Narrow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zaio zigor administratibo edo penalik ezarri sexuaren ziozko bereizkeria egiteagatik, 2005eko otsailaren 18ko 4/2005 Legeak, emakumeen eta gizonen arteko berdintasunari buruzkoak, ezartzen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duenaren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>3</w:t>
            </w:r>
            <w:r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0C52C7">
              <w:rPr>
                <w:rFonts w:ascii="Arial Narrow" w:hAnsi="Arial Narrow" w:cs="Arial"/>
                <w:lang w:val="eu-ES"/>
              </w:rPr>
              <w:t>entitatea</w:t>
            </w:r>
            <w:r w:rsidRPr="00BB7C27">
              <w:rPr>
                <w:rFonts w:ascii="Arial Narrow" w:hAnsi="Arial Narrow" w:cs="Arial"/>
                <w:lang w:val="eu-ES"/>
              </w:rPr>
              <w:t>k bere esku dituen jatorrizko agiriekin</w:t>
            </w:r>
          </w:p>
          <w:p w:rsidR="003624E3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414CA1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51702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624E3">
        <w:rPr>
          <w:rFonts w:ascii="Arial Narrow" w:hAnsi="Arial Narrow"/>
        </w:rPr>
        <w:t>Sinadura</w:t>
      </w:r>
      <w:proofErr w:type="spellEnd"/>
      <w:r w:rsidRPr="003624E3">
        <w:rPr>
          <w:rFonts w:ascii="Arial Narrow" w:hAnsi="Arial Narrow"/>
        </w:rPr>
        <w:t xml:space="preserve"> eta </w:t>
      </w:r>
      <w:proofErr w:type="spellStart"/>
      <w:r w:rsidR="000C52C7">
        <w:rPr>
          <w:rFonts w:ascii="Arial Narrow" w:hAnsi="Arial Narrow"/>
        </w:rPr>
        <w:t>entitatea</w:t>
      </w:r>
      <w:r w:rsidRPr="003624E3">
        <w:rPr>
          <w:rFonts w:ascii="Arial Narrow" w:hAnsi="Arial Narrow"/>
        </w:rPr>
        <w:t>ren</w:t>
      </w:r>
      <w:proofErr w:type="spellEnd"/>
      <w:r w:rsidRPr="003624E3">
        <w:rPr>
          <w:rFonts w:ascii="Arial Narrow" w:hAnsi="Arial Narrow"/>
        </w:rPr>
        <w:t xml:space="preserve"> </w:t>
      </w:r>
      <w:proofErr w:type="spellStart"/>
      <w:proofErr w:type="gramStart"/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>igilua</w:t>
      </w:r>
      <w:proofErr w:type="spellEnd"/>
      <w:r w:rsidRPr="003624E3">
        <w:rPr>
          <w:rFonts w:ascii="Arial Narrow" w:hAnsi="Arial Narrow"/>
        </w:rPr>
        <w:t xml:space="preserve"> </w:t>
      </w:r>
      <w:r w:rsidRPr="003624E3">
        <w:rPr>
          <w:rFonts w:ascii="Arial Narrow" w:hAnsi="Arial Narrow"/>
          <w:b w:val="0"/>
        </w:rPr>
        <w:t>:</w:t>
      </w:r>
      <w:proofErr w:type="gramEnd"/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.3pt;margin-top:2.6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Pr="005B1BD1" w:rsidRDefault="003F069A" w:rsidP="005B1BD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8"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5B1BD1">
      <w:rPr>
        <w:rFonts w:ascii="Atlanta" w:hAnsi="Atlanta"/>
      </w:rPr>
      <w:t xml:space="preserve">         </w:t>
    </w:r>
    <w:r w:rsidR="005B1BD1" w:rsidRPr="006F07D6">
      <w:rPr>
        <w:rFonts w:ascii="Atlanta" w:hAnsi="Atlanta"/>
        <w:b/>
        <w:sz w:val="18"/>
        <w:szCs w:val="18"/>
      </w:rPr>
      <w:t xml:space="preserve">BOZI HEZKUNTZA </w:t>
    </w:r>
    <w:r w:rsidR="005B1BD1">
      <w:rPr>
        <w:rFonts w:ascii="Atlanta" w:hAnsi="Atlanta"/>
        <w:sz w:val="18"/>
        <w:szCs w:val="18"/>
      </w:rPr>
      <w:t xml:space="preserve">   </w:t>
    </w:r>
    <w:r w:rsidR="005B1BD1">
      <w:tab/>
    </w:r>
    <w:r w:rsidR="005B1BD1" w:rsidRPr="005B1BD1">
      <w:rPr>
        <w:sz w:val="18"/>
      </w:rPr>
      <w:t xml:space="preserve"> </w:t>
    </w:r>
    <w:r w:rsidR="005B1BD1" w:rsidRPr="005B1BD1">
      <w:rPr>
        <w:rFonts w:ascii="Atlanta" w:hAnsi="Atlanta" w:cs="Arial"/>
        <w:b/>
        <w:sz w:val="18"/>
      </w:rPr>
      <w:t xml:space="preserve">KALITATEZKO ENPLEGUA - </w:t>
    </w:r>
    <w:r w:rsidR="0051702E">
      <w:rPr>
        <w:rFonts w:ascii="Atlanta" w:hAnsi="Atlanta" w:cs="Arial"/>
        <w:b/>
        <w:sz w:val="18"/>
      </w:rPr>
      <w:t>2023</w:t>
    </w:r>
  </w:p>
  <w:p w:rsidR="00310C0A" w:rsidRPr="00445B28" w:rsidRDefault="00310C0A" w:rsidP="005B1BD1">
    <w:pPr>
      <w:pStyle w:val="Piedepgina"/>
      <w:tabs>
        <w:tab w:val="clear" w:pos="4252"/>
        <w:tab w:val="clear" w:pos="8504"/>
        <w:tab w:val="right" w:pos="9781"/>
      </w:tabs>
      <w:ind w:right="-99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C52C7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02E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B1BD1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410BCB8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E191-1202-4F52-BC51-BDD85A2E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GETE OLARRA, Coro</cp:lastModifiedBy>
  <cp:revision>5</cp:revision>
  <cp:lastPrinted>2019-03-06T11:39:00Z</cp:lastPrinted>
  <dcterms:created xsi:type="dcterms:W3CDTF">2022-04-07T10:20:00Z</dcterms:created>
  <dcterms:modified xsi:type="dcterms:W3CDTF">2024-01-25T06:56:00Z</dcterms:modified>
</cp:coreProperties>
</file>